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6257" w14:textId="77777777" w:rsidR="00C11D0B" w:rsidRPr="00C65BD0" w:rsidRDefault="00C11D0B" w:rsidP="00C264D2">
      <w:pPr>
        <w:spacing w:afterLines="100" w:after="360" w:line="0" w:lineRule="atLeast"/>
        <w:jc w:val="left"/>
        <w:rPr>
          <w:sz w:val="28"/>
          <w:szCs w:val="28"/>
        </w:rPr>
      </w:pPr>
      <w:r w:rsidRPr="003A3DFF">
        <w:rPr>
          <w:rFonts w:hint="eastAsia"/>
          <w:sz w:val="32"/>
          <w:szCs w:val="32"/>
        </w:rPr>
        <w:t>【</w:t>
      </w:r>
      <w:r>
        <w:rPr>
          <w:rFonts w:hint="eastAsia"/>
          <w:sz w:val="32"/>
          <w:szCs w:val="32"/>
        </w:rPr>
        <w:t>フランス語</w:t>
      </w:r>
      <w:r w:rsidRPr="003A3DFF">
        <w:rPr>
          <w:rFonts w:hint="eastAsia"/>
          <w:sz w:val="32"/>
          <w:szCs w:val="32"/>
        </w:rPr>
        <w:t xml:space="preserve">】　</w:t>
      </w:r>
    </w:p>
    <w:p w14:paraId="1BFC804C" w14:textId="77777777" w:rsidR="00C11D0B" w:rsidRPr="00C65BD0" w:rsidRDefault="00C11D0B" w:rsidP="00C264D2">
      <w:pPr>
        <w:spacing w:afterLines="50" w:after="180" w:line="0" w:lineRule="atLeast"/>
        <w:jc w:val="center"/>
        <w:rPr>
          <w:b/>
          <w:sz w:val="28"/>
          <w:szCs w:val="21"/>
        </w:rPr>
      </w:pPr>
      <w:r w:rsidRPr="00C65BD0">
        <w:rPr>
          <w:rFonts w:hint="eastAsia"/>
          <w:b/>
          <w:sz w:val="28"/>
          <w:szCs w:val="21"/>
        </w:rPr>
        <w:t>東京都救急通訳サービスの利用に関する同意書</w:t>
      </w:r>
    </w:p>
    <w:p w14:paraId="40D296A3" w14:textId="77777777" w:rsidR="00C11D0B" w:rsidRPr="00C65BD0" w:rsidRDefault="00C11D0B" w:rsidP="00C11D0B">
      <w:pPr>
        <w:spacing w:line="320" w:lineRule="exact"/>
        <w:ind w:left="281" w:hangingChars="100" w:hanging="281"/>
        <w:jc w:val="center"/>
        <w:rPr>
          <w:b/>
          <w:bCs/>
          <w:sz w:val="28"/>
          <w:szCs w:val="28"/>
          <w:lang w:val="fr-CH"/>
        </w:rPr>
      </w:pPr>
      <w:r w:rsidRPr="00C65BD0">
        <w:rPr>
          <w:b/>
          <w:bCs/>
          <w:sz w:val="28"/>
          <w:szCs w:val="28"/>
          <w:lang w:val="fr-CH"/>
        </w:rPr>
        <w:t>Formulaire de consentement pour l’utilisation du service d’interprétariat d’urgence médicale de Tokyo</w:t>
      </w:r>
    </w:p>
    <w:p w14:paraId="69E9B970" w14:textId="77777777" w:rsidR="00C11D0B" w:rsidRPr="00C65BD0" w:rsidRDefault="00C11D0B" w:rsidP="00C11D0B">
      <w:pPr>
        <w:spacing w:line="320" w:lineRule="exact"/>
        <w:jc w:val="center"/>
        <w:rPr>
          <w:sz w:val="28"/>
          <w:szCs w:val="21"/>
          <w:lang w:val="fr-CH"/>
        </w:rPr>
      </w:pPr>
    </w:p>
    <w:p w14:paraId="467BEFCE" w14:textId="6160CB57" w:rsidR="00C11D0B" w:rsidRPr="00C65BD0" w:rsidRDefault="00C11D0B" w:rsidP="00C11D0B">
      <w:pPr>
        <w:spacing w:line="0" w:lineRule="atLeast"/>
        <w:jc w:val="left"/>
        <w:rPr>
          <w:sz w:val="24"/>
          <w:szCs w:val="21"/>
        </w:rPr>
      </w:pPr>
      <w:r w:rsidRPr="00C65BD0">
        <w:rPr>
          <w:rFonts w:hint="eastAsia"/>
          <w:sz w:val="24"/>
          <w:szCs w:val="21"/>
        </w:rPr>
        <w:t xml:space="preserve">　私は、（　医</w:t>
      </w:r>
      <w:r w:rsidRPr="00C65BD0">
        <w:rPr>
          <w:sz w:val="24"/>
          <w:szCs w:val="21"/>
        </w:rPr>
        <w:t xml:space="preserve"> </w:t>
      </w:r>
      <w:r w:rsidRPr="00C65BD0">
        <w:rPr>
          <w:rFonts w:hint="eastAsia"/>
          <w:sz w:val="24"/>
          <w:szCs w:val="21"/>
        </w:rPr>
        <w:t xml:space="preserve">　療</w:t>
      </w:r>
      <w:r w:rsidRPr="00C65BD0">
        <w:rPr>
          <w:sz w:val="24"/>
          <w:szCs w:val="21"/>
        </w:rPr>
        <w:t xml:space="preserve"> </w:t>
      </w:r>
      <w:r w:rsidRPr="00C65BD0">
        <w:rPr>
          <w:rFonts w:hint="eastAsia"/>
          <w:sz w:val="24"/>
          <w:szCs w:val="21"/>
        </w:rPr>
        <w:t xml:space="preserve">　機</w:t>
      </w:r>
      <w:r w:rsidRPr="00C65BD0">
        <w:rPr>
          <w:sz w:val="24"/>
          <w:szCs w:val="21"/>
        </w:rPr>
        <w:t xml:space="preserve"> </w:t>
      </w:r>
      <w:r w:rsidRPr="00C65BD0">
        <w:rPr>
          <w:rFonts w:hint="eastAsia"/>
          <w:sz w:val="24"/>
          <w:szCs w:val="21"/>
        </w:rPr>
        <w:t xml:space="preserve">　関</w:t>
      </w:r>
      <w:r w:rsidRPr="00C65BD0">
        <w:rPr>
          <w:sz w:val="24"/>
          <w:szCs w:val="21"/>
        </w:rPr>
        <w:t xml:space="preserve"> </w:t>
      </w:r>
      <w:r w:rsidRPr="00C65BD0">
        <w:rPr>
          <w:rFonts w:hint="eastAsia"/>
          <w:sz w:val="24"/>
          <w:szCs w:val="21"/>
        </w:rPr>
        <w:t xml:space="preserve">　名　）が依頼した、東京都が行う「救急通訳サービス」を受けるに当たり、下記について同意します。</w:t>
      </w:r>
    </w:p>
    <w:p w14:paraId="1BAB7DD1" w14:textId="77777777" w:rsidR="00C11D0B" w:rsidRPr="00C65BD0" w:rsidRDefault="00C11D0B" w:rsidP="00C11D0B">
      <w:pPr>
        <w:spacing w:line="0" w:lineRule="atLeast"/>
        <w:jc w:val="left"/>
        <w:rPr>
          <w:sz w:val="24"/>
          <w:szCs w:val="21"/>
        </w:rPr>
      </w:pPr>
    </w:p>
    <w:p w14:paraId="1D067572" w14:textId="5965AC7C" w:rsidR="00C11D0B" w:rsidRPr="00C65BD0" w:rsidRDefault="00C11D0B" w:rsidP="00C11D0B">
      <w:pPr>
        <w:spacing w:line="0" w:lineRule="atLeast"/>
        <w:ind w:firstLine="375"/>
        <w:rPr>
          <w:sz w:val="24"/>
          <w:szCs w:val="21"/>
          <w:lang w:val="fr-CH"/>
        </w:rPr>
      </w:pPr>
      <w:r w:rsidRPr="00C65BD0">
        <w:rPr>
          <w:sz w:val="24"/>
          <w:szCs w:val="21"/>
          <w:lang w:val="fr-CH"/>
        </w:rPr>
        <w:t>Je déclare consentir aux points ci-dessous concernant le « service d’interprétariat d’urgence médicale » offert par le Gouvernement métropolitain de Tokyo et dont (nom de l’établissement médical) a fait la demande.</w:t>
      </w:r>
    </w:p>
    <w:p w14:paraId="1BD46AF0" w14:textId="77777777" w:rsidR="00C11D0B" w:rsidRPr="00C65BD0" w:rsidRDefault="00C11D0B" w:rsidP="00C11D0B">
      <w:pPr>
        <w:spacing w:line="0" w:lineRule="atLeast"/>
        <w:ind w:firstLineChars="50" w:firstLine="120"/>
        <w:jc w:val="left"/>
        <w:rPr>
          <w:sz w:val="24"/>
          <w:szCs w:val="21"/>
          <w:lang w:val="fr-CH"/>
        </w:rPr>
      </w:pPr>
    </w:p>
    <w:p w14:paraId="3F172878" w14:textId="77777777" w:rsidR="00C11D0B" w:rsidRPr="00C65BD0" w:rsidRDefault="00C11D0B" w:rsidP="00C11D0B">
      <w:pPr>
        <w:pStyle w:val="a7"/>
        <w:numPr>
          <w:ilvl w:val="0"/>
          <w:numId w:val="1"/>
        </w:numPr>
        <w:spacing w:line="0" w:lineRule="atLeast"/>
        <w:ind w:leftChars="0"/>
        <w:jc w:val="left"/>
        <w:rPr>
          <w:sz w:val="24"/>
          <w:szCs w:val="21"/>
        </w:rPr>
      </w:pPr>
      <w:r w:rsidRPr="00C65BD0">
        <w:rPr>
          <w:sz w:val="24"/>
          <w:szCs w:val="21"/>
          <w:lang w:val="fr-CH"/>
        </w:rPr>
        <w:t xml:space="preserve"> </w:t>
      </w:r>
      <w:r w:rsidRPr="00C65BD0">
        <w:rPr>
          <w:rFonts w:hint="eastAsia"/>
          <w:sz w:val="24"/>
          <w:szCs w:val="21"/>
        </w:rPr>
        <w:t>「救急通訳サービス」は患者が医療機関を受診するための通訳であり、患者と医療機関のトラブルやクレーム、料金交渉など受診目的以外についての通訳はできません。</w:t>
      </w:r>
    </w:p>
    <w:p w14:paraId="76784EAB" w14:textId="77777777" w:rsidR="00C11D0B" w:rsidRPr="00C65BD0" w:rsidRDefault="00C11D0B" w:rsidP="00C11D0B">
      <w:pPr>
        <w:spacing w:line="0" w:lineRule="atLeast"/>
        <w:ind w:left="240" w:hangingChars="100" w:hanging="240"/>
        <w:jc w:val="left"/>
        <w:rPr>
          <w:sz w:val="24"/>
          <w:szCs w:val="21"/>
        </w:rPr>
      </w:pPr>
    </w:p>
    <w:p w14:paraId="006EF67A" w14:textId="77777777" w:rsidR="00C11D0B" w:rsidRPr="00C65BD0" w:rsidRDefault="00C11D0B" w:rsidP="00C11D0B">
      <w:pPr>
        <w:pStyle w:val="a7"/>
        <w:spacing w:line="0" w:lineRule="atLeast"/>
        <w:ind w:leftChars="0" w:left="375"/>
        <w:rPr>
          <w:sz w:val="24"/>
          <w:szCs w:val="21"/>
          <w:lang w:val="fr-CH"/>
        </w:rPr>
      </w:pPr>
      <w:r w:rsidRPr="00C65BD0">
        <w:rPr>
          <w:sz w:val="24"/>
          <w:szCs w:val="21"/>
          <w:lang w:val="fr-CH"/>
        </w:rPr>
        <w:t>Le « service d’interpréta</w:t>
      </w:r>
      <w:r w:rsidRPr="00C65BD0">
        <w:rPr>
          <w:sz w:val="24"/>
          <w:szCs w:val="21"/>
          <w:lang w:val="fr-FR"/>
        </w:rPr>
        <w:t>riat</w:t>
      </w:r>
      <w:r w:rsidRPr="00C65BD0">
        <w:rPr>
          <w:sz w:val="24"/>
          <w:szCs w:val="21"/>
          <w:lang w:val="fr-CH"/>
        </w:rPr>
        <w:t xml:space="preserve"> d’urgence médicale » est destiné à permettre à un patient de bénéficier de soins dans un établissement médical. Ce service ne peut être employé dans aucun autre but tel que le traitement d’un conflit entre le patient et l’établissement, une plainte, la négociation des frais, etc.</w:t>
      </w:r>
    </w:p>
    <w:p w14:paraId="3BF25FA4" w14:textId="77777777" w:rsidR="00C11D0B" w:rsidRPr="00C65BD0" w:rsidRDefault="00C11D0B" w:rsidP="00C11D0B">
      <w:pPr>
        <w:spacing w:line="0" w:lineRule="atLeast"/>
        <w:ind w:left="240" w:hangingChars="100" w:hanging="240"/>
        <w:jc w:val="left"/>
        <w:rPr>
          <w:sz w:val="24"/>
          <w:szCs w:val="21"/>
          <w:lang w:val="fr-CH"/>
        </w:rPr>
      </w:pPr>
    </w:p>
    <w:p w14:paraId="5C4BEEB2" w14:textId="77777777" w:rsidR="00C11D0B" w:rsidRPr="00C65BD0" w:rsidRDefault="00C11D0B" w:rsidP="00C11D0B">
      <w:pPr>
        <w:pStyle w:val="a7"/>
        <w:numPr>
          <w:ilvl w:val="0"/>
          <w:numId w:val="1"/>
        </w:numPr>
        <w:spacing w:line="0" w:lineRule="atLeast"/>
        <w:ind w:leftChars="0"/>
        <w:jc w:val="left"/>
        <w:rPr>
          <w:sz w:val="24"/>
          <w:szCs w:val="21"/>
        </w:rPr>
      </w:pPr>
      <w:r w:rsidRPr="00C65BD0">
        <w:rPr>
          <w:sz w:val="24"/>
          <w:szCs w:val="21"/>
          <w:lang w:val="fr-CH"/>
        </w:rPr>
        <w:t xml:space="preserve"> </w:t>
      </w:r>
      <w:r w:rsidRPr="00C65BD0">
        <w:rPr>
          <w:rFonts w:hint="eastAsia"/>
          <w:sz w:val="24"/>
          <w:szCs w:val="21"/>
        </w:rPr>
        <w:t>「救急通訳サービス」による医療事故、医療過誤、ヒヤリ・ハットについては、いかなる場合においても東京都は責任を負いません。</w:t>
      </w:r>
    </w:p>
    <w:p w14:paraId="6810F8FB" w14:textId="77777777" w:rsidR="00C11D0B" w:rsidRPr="00C65BD0" w:rsidRDefault="00C11D0B" w:rsidP="00C11D0B">
      <w:pPr>
        <w:spacing w:line="0" w:lineRule="atLeast"/>
        <w:ind w:left="240" w:hangingChars="100" w:hanging="240"/>
        <w:jc w:val="left"/>
        <w:rPr>
          <w:sz w:val="24"/>
          <w:szCs w:val="21"/>
        </w:rPr>
      </w:pPr>
    </w:p>
    <w:p w14:paraId="6E2C989C" w14:textId="77777777" w:rsidR="00C11D0B" w:rsidRPr="00C65BD0" w:rsidRDefault="00C11D0B" w:rsidP="00C11D0B">
      <w:pPr>
        <w:pStyle w:val="a7"/>
        <w:spacing w:line="0" w:lineRule="atLeast"/>
        <w:ind w:leftChars="0" w:left="375"/>
        <w:rPr>
          <w:sz w:val="24"/>
          <w:szCs w:val="21"/>
          <w:lang w:val="fr-CH"/>
        </w:rPr>
      </w:pPr>
      <w:r w:rsidRPr="00C65BD0">
        <w:rPr>
          <w:sz w:val="24"/>
          <w:szCs w:val="21"/>
          <w:lang w:val="fr-CH"/>
        </w:rPr>
        <w:t>Le Gouvernement métropolitain de Tokyo ne pourra être tenu responsable en cas d’accident médical, erreur médicale ou incident évité de justesse lié à l’utilisation du « service d’interprétariat d’urgence médicale ».</w:t>
      </w:r>
    </w:p>
    <w:p w14:paraId="3FE79A4C" w14:textId="77777777" w:rsidR="00C11D0B" w:rsidRPr="00C65BD0" w:rsidRDefault="00C11D0B" w:rsidP="00C11D0B">
      <w:pPr>
        <w:pStyle w:val="a7"/>
        <w:spacing w:line="0" w:lineRule="atLeast"/>
        <w:ind w:leftChars="0" w:left="360"/>
        <w:jc w:val="left"/>
        <w:rPr>
          <w:sz w:val="24"/>
          <w:szCs w:val="21"/>
          <w:lang w:val="fr-CH"/>
        </w:rPr>
      </w:pPr>
    </w:p>
    <w:p w14:paraId="331738BE" w14:textId="77777777" w:rsidR="00021B9D" w:rsidRPr="00C65BD0" w:rsidRDefault="00021B9D" w:rsidP="00021B9D">
      <w:pPr>
        <w:spacing w:line="0" w:lineRule="atLeast"/>
        <w:ind w:left="240" w:hangingChars="100" w:hanging="240"/>
        <w:jc w:val="left"/>
        <w:rPr>
          <w:sz w:val="24"/>
          <w:szCs w:val="21"/>
          <w:lang w:val="fr-CH"/>
        </w:rPr>
      </w:pPr>
      <w:r w:rsidRPr="00C65BD0">
        <w:rPr>
          <w:rFonts w:hint="eastAsia"/>
          <w:sz w:val="24"/>
          <w:szCs w:val="21"/>
          <w:lang w:val="fr-CH"/>
        </w:rPr>
        <w:t>以下のいずれかの手法による「救急通訳サービス」の利用に同意します。</w:t>
      </w:r>
    </w:p>
    <w:p w14:paraId="1CE8906A" w14:textId="77777777" w:rsidR="00C11D0B" w:rsidRPr="00C65BD0" w:rsidRDefault="00021B9D" w:rsidP="00021B9D">
      <w:pPr>
        <w:spacing w:line="0" w:lineRule="atLeast"/>
        <w:ind w:left="240" w:hangingChars="100" w:hanging="240"/>
        <w:jc w:val="left"/>
        <w:rPr>
          <w:sz w:val="24"/>
          <w:szCs w:val="21"/>
          <w:lang w:val="fr-CH"/>
        </w:rPr>
      </w:pPr>
      <w:r w:rsidRPr="00C65BD0">
        <w:rPr>
          <w:rFonts w:hint="eastAsia"/>
          <w:sz w:val="24"/>
          <w:szCs w:val="21"/>
          <w:lang w:val="fr-CH"/>
        </w:rPr>
        <w:t xml:space="preserve">　電話、映像　　　・　　電話のみ　　　・　　映像のみ</w:t>
      </w:r>
    </w:p>
    <w:p w14:paraId="20F8FF9C" w14:textId="77777777" w:rsidR="00B32668" w:rsidRPr="00C65BD0" w:rsidRDefault="00B32668" w:rsidP="00C65BD0">
      <w:pPr>
        <w:spacing w:line="0" w:lineRule="atLeast"/>
        <w:jc w:val="left"/>
        <w:rPr>
          <w:sz w:val="24"/>
          <w:szCs w:val="21"/>
          <w:lang w:val="fr-CH"/>
        </w:rPr>
      </w:pPr>
    </w:p>
    <w:p w14:paraId="0B72D9FE" w14:textId="77777777" w:rsidR="00B32668" w:rsidRPr="00C65BD0" w:rsidRDefault="00B32668" w:rsidP="00C65BD0">
      <w:pPr>
        <w:spacing w:line="0" w:lineRule="atLeast"/>
        <w:ind w:leftChars="202" w:left="424" w:firstLine="2"/>
        <w:rPr>
          <w:sz w:val="24"/>
          <w:szCs w:val="21"/>
          <w:lang w:val="fr-CH"/>
        </w:rPr>
      </w:pPr>
      <w:r w:rsidRPr="00C65BD0">
        <w:rPr>
          <w:sz w:val="24"/>
          <w:szCs w:val="21"/>
          <w:lang w:val="fr-CH"/>
        </w:rPr>
        <w:t>Je déclare consentir à l’utilisation du « service d’interpréta</w:t>
      </w:r>
      <w:r w:rsidRPr="00C65BD0">
        <w:rPr>
          <w:sz w:val="24"/>
          <w:szCs w:val="21"/>
          <w:lang w:val="fr-FR"/>
        </w:rPr>
        <w:t>riat</w:t>
      </w:r>
      <w:r w:rsidRPr="00C65BD0">
        <w:rPr>
          <w:sz w:val="24"/>
          <w:szCs w:val="21"/>
          <w:lang w:val="fr-CH"/>
        </w:rPr>
        <w:t xml:space="preserve"> d’urgence médicale » par l’un des moyens ci-dessous</w:t>
      </w:r>
    </w:p>
    <w:p w14:paraId="5021A257" w14:textId="77777777" w:rsidR="00B32668" w:rsidRPr="00C65BD0" w:rsidRDefault="00B32668" w:rsidP="00C65BD0">
      <w:pPr>
        <w:spacing w:line="0" w:lineRule="atLeast"/>
        <w:ind w:leftChars="202" w:left="424" w:firstLine="2"/>
        <w:rPr>
          <w:sz w:val="24"/>
          <w:szCs w:val="21"/>
          <w:lang w:val="fr-CH"/>
        </w:rPr>
      </w:pPr>
      <w:r w:rsidRPr="00C65BD0">
        <w:rPr>
          <w:sz w:val="24"/>
          <w:szCs w:val="21"/>
          <w:lang w:val="fr-CH"/>
        </w:rPr>
        <w:t>Téléphone, vidéo</w:t>
      </w:r>
      <w:r w:rsidRPr="00C65BD0">
        <w:rPr>
          <w:rFonts w:hint="eastAsia"/>
          <w:sz w:val="24"/>
          <w:szCs w:val="21"/>
          <w:lang w:val="fr-CH"/>
        </w:rPr>
        <w:t xml:space="preserve">　　・　　</w:t>
      </w:r>
      <w:r w:rsidRPr="00C65BD0">
        <w:rPr>
          <w:sz w:val="24"/>
          <w:szCs w:val="21"/>
          <w:lang w:val="fr-CH"/>
        </w:rPr>
        <w:t>Téléphone seulement</w:t>
      </w:r>
      <w:r w:rsidRPr="00C65BD0">
        <w:rPr>
          <w:rFonts w:hint="eastAsia"/>
          <w:sz w:val="24"/>
          <w:szCs w:val="21"/>
          <w:lang w:val="fr-CH"/>
        </w:rPr>
        <w:t xml:space="preserve">　　・　　</w:t>
      </w:r>
      <w:r w:rsidRPr="00C65BD0">
        <w:rPr>
          <w:sz w:val="24"/>
          <w:szCs w:val="21"/>
          <w:lang w:val="fr-CH"/>
        </w:rPr>
        <w:t>Vidéo seulement</w:t>
      </w:r>
    </w:p>
    <w:p w14:paraId="355DBEDE" w14:textId="77777777" w:rsidR="00021B9D" w:rsidRPr="00C65BD0" w:rsidRDefault="00021B9D" w:rsidP="00C11D0B">
      <w:pPr>
        <w:spacing w:line="0" w:lineRule="atLeast"/>
        <w:ind w:left="240" w:hangingChars="100" w:hanging="240"/>
        <w:jc w:val="left"/>
        <w:rPr>
          <w:sz w:val="24"/>
          <w:szCs w:val="21"/>
          <w:lang w:val="fr-CH"/>
        </w:rPr>
      </w:pPr>
    </w:p>
    <w:p w14:paraId="68702DA0" w14:textId="77777777" w:rsidR="00C11D0B" w:rsidRPr="00C65BD0" w:rsidRDefault="00C11D0B" w:rsidP="00C11D0B">
      <w:pPr>
        <w:spacing w:line="0" w:lineRule="atLeast"/>
        <w:ind w:firstLineChars="300" w:firstLine="720"/>
        <w:jc w:val="left"/>
        <w:rPr>
          <w:sz w:val="24"/>
          <w:szCs w:val="21"/>
          <w:lang w:val="fr-CH"/>
        </w:rPr>
      </w:pPr>
      <w:r w:rsidRPr="00C65BD0">
        <w:rPr>
          <w:rFonts w:hint="eastAsia"/>
          <w:sz w:val="24"/>
          <w:szCs w:val="21"/>
        </w:rPr>
        <w:t>年　　月　　日</w:t>
      </w:r>
    </w:p>
    <w:p w14:paraId="3293514E" w14:textId="77777777" w:rsidR="00C11D0B" w:rsidRPr="00C65BD0" w:rsidRDefault="00C11D0B" w:rsidP="00C11D0B">
      <w:pPr>
        <w:spacing w:line="0" w:lineRule="atLeast"/>
        <w:jc w:val="left"/>
        <w:rPr>
          <w:sz w:val="24"/>
          <w:szCs w:val="21"/>
          <w:lang w:val="fr-CH"/>
        </w:rPr>
      </w:pPr>
      <w:r w:rsidRPr="00C65BD0">
        <w:rPr>
          <w:sz w:val="24"/>
          <w:szCs w:val="21"/>
          <w:lang w:val="fr-CH"/>
        </w:rPr>
        <w:tab/>
        <w:t>Date (année/mois/jour) </w:t>
      </w:r>
      <w:r w:rsidRPr="00C65BD0">
        <w:rPr>
          <w:sz w:val="24"/>
          <w:szCs w:val="21"/>
          <w:lang w:val="fr-CH"/>
        </w:rPr>
        <w:tab/>
      </w:r>
      <w:r w:rsidRPr="00C65BD0">
        <w:rPr>
          <w:sz w:val="24"/>
          <w:szCs w:val="21"/>
          <w:lang w:val="fr-CH"/>
        </w:rPr>
        <w:tab/>
      </w:r>
    </w:p>
    <w:p w14:paraId="58A2F2AE" w14:textId="77777777" w:rsidR="00C11D0B" w:rsidRPr="00C65BD0" w:rsidRDefault="00C11D0B" w:rsidP="00C11D0B">
      <w:pPr>
        <w:spacing w:line="0" w:lineRule="atLeast"/>
        <w:ind w:leftChars="100" w:left="210" w:firstLineChars="300" w:firstLine="720"/>
        <w:jc w:val="left"/>
        <w:rPr>
          <w:sz w:val="24"/>
          <w:szCs w:val="21"/>
          <w:lang w:val="fr-CH"/>
        </w:rPr>
      </w:pPr>
    </w:p>
    <w:p w14:paraId="7E44D2C7" w14:textId="77777777" w:rsidR="00C11D0B" w:rsidRPr="00C65BD0" w:rsidRDefault="00C11D0B" w:rsidP="00C11D0B">
      <w:pPr>
        <w:spacing w:line="0" w:lineRule="atLeast"/>
        <w:ind w:firstLineChars="1300" w:firstLine="3120"/>
        <w:jc w:val="left"/>
        <w:rPr>
          <w:sz w:val="24"/>
          <w:szCs w:val="21"/>
          <w:lang w:val="fr-CH"/>
        </w:rPr>
      </w:pPr>
    </w:p>
    <w:p w14:paraId="315706C4" w14:textId="77777777" w:rsidR="00C11D0B" w:rsidRPr="00C65BD0" w:rsidRDefault="00C11D0B" w:rsidP="00C11D0B">
      <w:pPr>
        <w:spacing w:line="0" w:lineRule="atLeast"/>
        <w:jc w:val="left"/>
        <w:rPr>
          <w:sz w:val="24"/>
          <w:szCs w:val="21"/>
          <w:lang w:val="fr-CH"/>
        </w:rPr>
      </w:pPr>
    </w:p>
    <w:p w14:paraId="72AB6B63" w14:textId="77777777" w:rsidR="00C11D0B" w:rsidRPr="00C65BD0" w:rsidRDefault="00C11D0B" w:rsidP="00C11D0B">
      <w:pPr>
        <w:spacing w:line="0" w:lineRule="atLeast"/>
        <w:ind w:firstLineChars="1200" w:firstLine="2880"/>
        <w:jc w:val="right"/>
        <w:rPr>
          <w:sz w:val="24"/>
          <w:szCs w:val="21"/>
          <w:lang w:val="fr-CH"/>
        </w:rPr>
      </w:pPr>
      <w:r w:rsidRPr="00C65BD0">
        <w:rPr>
          <w:rFonts w:hint="eastAsia"/>
          <w:sz w:val="24"/>
          <w:szCs w:val="21"/>
        </w:rPr>
        <w:t>患者署名</w:t>
      </w:r>
      <w:r w:rsidRPr="00C65BD0">
        <w:rPr>
          <w:sz w:val="24"/>
          <w:szCs w:val="21"/>
          <w:lang w:val="fr-CH"/>
        </w:rPr>
        <w:t xml:space="preserve"> </w:t>
      </w:r>
      <w:r w:rsidRPr="00C65BD0">
        <w:rPr>
          <w:rFonts w:hint="eastAsia"/>
          <w:sz w:val="24"/>
          <w:szCs w:val="21"/>
        </w:rPr>
        <w:t xml:space="preserve">　　　　　　　　　　　　　</w:t>
      </w:r>
    </w:p>
    <w:p w14:paraId="35439B2B" w14:textId="77777777" w:rsidR="00C11D0B" w:rsidRPr="00C65BD0" w:rsidRDefault="00C11D0B" w:rsidP="00C65BD0">
      <w:pPr>
        <w:wordWrap w:val="0"/>
        <w:spacing w:line="0" w:lineRule="atLeast"/>
        <w:ind w:right="-1" w:firstLineChars="1200" w:firstLine="2880"/>
        <w:jc w:val="right"/>
        <w:rPr>
          <w:sz w:val="24"/>
          <w:szCs w:val="21"/>
          <w:lang w:val="fr-CH"/>
        </w:rPr>
      </w:pPr>
      <w:r w:rsidRPr="00C65BD0">
        <w:rPr>
          <w:sz w:val="24"/>
          <w:szCs w:val="21"/>
          <w:lang w:val="fr-CH"/>
        </w:rPr>
        <w:t>Signature du patient</w:t>
      </w:r>
      <w:r w:rsidR="00B32668" w:rsidRPr="00C65BD0">
        <w:rPr>
          <w:sz w:val="24"/>
          <w:szCs w:val="21"/>
          <w:lang w:val="fr-CH"/>
        </w:rPr>
        <w:t>/de la patiente</w:t>
      </w:r>
    </w:p>
    <w:p w14:paraId="7DA4912A" w14:textId="77777777" w:rsidR="00C11D0B" w:rsidRPr="00C65BD0" w:rsidRDefault="00C11D0B" w:rsidP="00C11D0B">
      <w:pPr>
        <w:spacing w:line="0" w:lineRule="atLeast"/>
        <w:ind w:right="-1" w:firstLineChars="1200" w:firstLine="2880"/>
        <w:jc w:val="right"/>
        <w:rPr>
          <w:sz w:val="24"/>
          <w:szCs w:val="21"/>
          <w:lang w:val="fr-CH"/>
        </w:rPr>
      </w:pPr>
    </w:p>
    <w:p w14:paraId="2D620294" w14:textId="77777777" w:rsidR="00C11D0B" w:rsidRPr="00C65BD0" w:rsidRDefault="00C11D0B" w:rsidP="00C11D0B">
      <w:pPr>
        <w:wordWrap w:val="0"/>
        <w:spacing w:line="0" w:lineRule="atLeast"/>
        <w:ind w:right="-1" w:firstLineChars="1200" w:firstLine="2880"/>
        <w:jc w:val="right"/>
        <w:rPr>
          <w:sz w:val="24"/>
          <w:szCs w:val="21"/>
          <w:u w:val="single"/>
          <w:lang w:val="fr-CH"/>
        </w:rPr>
      </w:pPr>
      <w:r w:rsidRPr="00C65BD0">
        <w:rPr>
          <w:rFonts w:hint="eastAsia"/>
          <w:sz w:val="24"/>
          <w:szCs w:val="21"/>
          <w:u w:val="single"/>
          <w:lang w:val="fr-CH"/>
        </w:rPr>
        <w:t xml:space="preserve">　　　　　　　　　　　　　　</w:t>
      </w:r>
    </w:p>
    <w:p w14:paraId="21615681" w14:textId="3E90B035" w:rsidR="008340D9" w:rsidRPr="00C11D0B" w:rsidRDefault="00C11D0B" w:rsidP="00C65BD0">
      <w:pPr>
        <w:spacing w:line="0" w:lineRule="atLeast"/>
        <w:ind w:right="-1" w:firstLineChars="1200" w:firstLine="3360"/>
      </w:pPr>
      <w:r w:rsidRPr="00B63EAF">
        <w:rPr>
          <w:rFonts w:hint="eastAsia"/>
          <w:sz w:val="28"/>
          <w:lang w:val="fr-CH"/>
        </w:rPr>
        <w:t xml:space="preserve">　　　　　　　　　　　　　　</w:t>
      </w:r>
      <w:r w:rsidRPr="00B63EAF">
        <w:rPr>
          <w:rFonts w:hint="eastAsia"/>
          <w:sz w:val="28"/>
        </w:rPr>
        <w:t xml:space="preserve">　　　　　　　　　　　　　</w:t>
      </w:r>
    </w:p>
    <w:sectPr w:rsidR="008340D9" w:rsidRPr="00C11D0B" w:rsidSect="00C02415">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87DF" w14:textId="77777777" w:rsidR="00C11D0B" w:rsidRDefault="00C11D0B" w:rsidP="00C11D0B">
      <w:r>
        <w:separator/>
      </w:r>
    </w:p>
  </w:endnote>
  <w:endnote w:type="continuationSeparator" w:id="0">
    <w:p w14:paraId="32E95B52" w14:textId="77777777" w:rsidR="00C11D0B" w:rsidRDefault="00C11D0B" w:rsidP="00C1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62FA" w14:textId="77777777" w:rsidR="00C11D0B" w:rsidRDefault="00C11D0B" w:rsidP="00C11D0B">
      <w:r>
        <w:separator/>
      </w:r>
    </w:p>
  </w:footnote>
  <w:footnote w:type="continuationSeparator" w:id="0">
    <w:p w14:paraId="3255B1EE" w14:textId="77777777" w:rsidR="00C11D0B" w:rsidRDefault="00C11D0B" w:rsidP="00C1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D6BA" w14:textId="77777777" w:rsidR="009C311E" w:rsidRDefault="00C11D0B" w:rsidP="002D586A">
    <w:pPr>
      <w:pStyle w:val="a3"/>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C59A3"/>
    <w:multiLevelType w:val="hybridMultilevel"/>
    <w:tmpl w:val="694057EC"/>
    <w:lvl w:ilvl="0" w:tplc="D9A8901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534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02"/>
    <w:rsid w:val="00021B9D"/>
    <w:rsid w:val="002F378F"/>
    <w:rsid w:val="00583797"/>
    <w:rsid w:val="008340D9"/>
    <w:rsid w:val="009C311E"/>
    <w:rsid w:val="00B32668"/>
    <w:rsid w:val="00BD0502"/>
    <w:rsid w:val="00C11D0B"/>
    <w:rsid w:val="00C264D2"/>
    <w:rsid w:val="00C65BD0"/>
    <w:rsid w:val="00C76FB8"/>
    <w:rsid w:val="00CA020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05074"/>
  <w15:docId w15:val="{68336FF0-8E78-4BF7-872F-150E170D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D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D0B"/>
    <w:pPr>
      <w:tabs>
        <w:tab w:val="center" w:pos="4252"/>
        <w:tab w:val="right" w:pos="8504"/>
      </w:tabs>
      <w:snapToGrid w:val="0"/>
    </w:pPr>
  </w:style>
  <w:style w:type="character" w:customStyle="1" w:styleId="a4">
    <w:name w:val="ヘッダー (文字)"/>
    <w:basedOn w:val="a0"/>
    <w:link w:val="a3"/>
    <w:uiPriority w:val="99"/>
    <w:rsid w:val="00C11D0B"/>
  </w:style>
  <w:style w:type="paragraph" w:styleId="a5">
    <w:name w:val="footer"/>
    <w:basedOn w:val="a"/>
    <w:link w:val="a6"/>
    <w:uiPriority w:val="99"/>
    <w:unhideWhenUsed/>
    <w:rsid w:val="00C11D0B"/>
    <w:pPr>
      <w:tabs>
        <w:tab w:val="center" w:pos="4252"/>
        <w:tab w:val="right" w:pos="8504"/>
      </w:tabs>
      <w:snapToGrid w:val="0"/>
    </w:pPr>
  </w:style>
  <w:style w:type="character" w:customStyle="1" w:styleId="a6">
    <w:name w:val="フッター (文字)"/>
    <w:basedOn w:val="a0"/>
    <w:link w:val="a5"/>
    <w:uiPriority w:val="99"/>
    <w:rsid w:val="00C11D0B"/>
  </w:style>
  <w:style w:type="paragraph" w:styleId="a7">
    <w:name w:val="List Paragraph"/>
    <w:basedOn w:val="a"/>
    <w:uiPriority w:val="34"/>
    <w:qFormat/>
    <w:rsid w:val="00C11D0B"/>
    <w:pPr>
      <w:ind w:leftChars="400" w:left="840"/>
    </w:pPr>
  </w:style>
  <w:style w:type="paragraph" w:styleId="a8">
    <w:name w:val="Balloon Text"/>
    <w:basedOn w:val="a"/>
    <w:link w:val="a9"/>
    <w:uiPriority w:val="99"/>
    <w:semiHidden/>
    <w:unhideWhenUsed/>
    <w:rsid w:val="00021B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1B9D"/>
    <w:rPr>
      <w:rFonts w:asciiTheme="majorHAnsi" w:eastAsiaTheme="majorEastAsia" w:hAnsiTheme="majorHAnsi" w:cstheme="majorBidi"/>
      <w:sz w:val="18"/>
      <w:szCs w:val="18"/>
    </w:rPr>
  </w:style>
  <w:style w:type="paragraph" w:styleId="aa">
    <w:name w:val="Revision"/>
    <w:hidden/>
    <w:uiPriority w:val="99"/>
    <w:semiHidden/>
    <w:rsid w:val="009C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Rina Yoshikawa</cp:lastModifiedBy>
  <cp:revision>3</cp:revision>
  <dcterms:created xsi:type="dcterms:W3CDTF">2024-03-21T03:08:00Z</dcterms:created>
  <dcterms:modified xsi:type="dcterms:W3CDTF">2024-03-22T17:39:00Z</dcterms:modified>
</cp:coreProperties>
</file>